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D268" w14:textId="237DCFF9" w:rsidR="00C16AE8" w:rsidRDefault="00C16AE8" w:rsidP="001A2F34">
      <w:pPr>
        <w:jc w:val="both"/>
        <w:rPr>
          <w:rFonts w:ascii="Calibri" w:hAnsi="Calibri"/>
          <w:iCs/>
          <w:szCs w:val="24"/>
        </w:rPr>
      </w:pPr>
      <w:r w:rsidRPr="00C16AE8">
        <w:rPr>
          <w:rFonts w:ascii="Calibri" w:hAnsi="Calibri"/>
          <w:iCs/>
          <w:noProof/>
          <w:szCs w:val="24"/>
          <w:lang w:eastAsia="es-ES"/>
        </w:rPr>
        <w:drawing>
          <wp:anchor distT="0" distB="0" distL="114300" distR="114300" simplePos="0" relativeHeight="251660288" behindDoc="0" locked="0" layoutInCell="1" allowOverlap="1" wp14:anchorId="1AB9DAE6" wp14:editId="334A9E82">
            <wp:simplePos x="0" y="0"/>
            <wp:positionH relativeFrom="margin">
              <wp:align>left</wp:align>
            </wp:positionH>
            <wp:positionV relativeFrom="paragraph">
              <wp:posOffset>37465</wp:posOffset>
            </wp:positionV>
            <wp:extent cx="1771650" cy="792956"/>
            <wp:effectExtent l="0" t="0" r="0" b="7620"/>
            <wp:wrapSquare wrapText="bothSides"/>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792956"/>
                    </a:xfrm>
                    <a:prstGeom prst="rect">
                      <a:avLst/>
                    </a:prstGeom>
                    <a:noFill/>
                    <a:ln>
                      <a:noFill/>
                    </a:ln>
                  </pic:spPr>
                </pic:pic>
              </a:graphicData>
            </a:graphic>
          </wp:anchor>
        </w:drawing>
      </w:r>
    </w:p>
    <w:p w14:paraId="006C115E" w14:textId="2CA05535" w:rsidR="00C16AE8" w:rsidRDefault="00C16AE8" w:rsidP="001A2F34">
      <w:pPr>
        <w:jc w:val="both"/>
        <w:rPr>
          <w:rFonts w:ascii="Calibri" w:hAnsi="Calibri"/>
          <w:iCs/>
          <w:szCs w:val="24"/>
          <w:u w:val="single"/>
        </w:rPr>
      </w:pPr>
      <w:r w:rsidRPr="00C16AE8">
        <w:rPr>
          <w:rFonts w:ascii="Calibri" w:hAnsi="Calibri"/>
          <w:iCs/>
          <w:noProof/>
          <w:szCs w:val="24"/>
          <w:lang w:eastAsia="es-ES"/>
        </w:rPr>
        <w:drawing>
          <wp:anchor distT="0" distB="0" distL="0" distR="0" simplePos="0" relativeHeight="251659264" behindDoc="1" locked="0" layoutInCell="1" allowOverlap="1" wp14:anchorId="3833D314" wp14:editId="7BDFCF69">
            <wp:simplePos x="0" y="0"/>
            <wp:positionH relativeFrom="margin">
              <wp:align>right</wp:align>
            </wp:positionH>
            <wp:positionV relativeFrom="page">
              <wp:posOffset>1199515</wp:posOffset>
            </wp:positionV>
            <wp:extent cx="1788795" cy="497205"/>
            <wp:effectExtent l="0" t="0" r="1905" b="0"/>
            <wp:wrapNone/>
            <wp:docPr id="11" name="image3.jpeg"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Logotipo&#10;&#10;Descripción generada automáticamente con confianza baja"/>
                    <pic:cNvPicPr/>
                  </pic:nvPicPr>
                  <pic:blipFill>
                    <a:blip r:embed="rId6" cstate="print"/>
                    <a:stretch>
                      <a:fillRect/>
                    </a:stretch>
                  </pic:blipFill>
                  <pic:spPr>
                    <a:xfrm>
                      <a:off x="0" y="0"/>
                      <a:ext cx="1788795" cy="497205"/>
                    </a:xfrm>
                    <a:prstGeom prst="rect">
                      <a:avLst/>
                    </a:prstGeom>
                  </pic:spPr>
                </pic:pic>
              </a:graphicData>
            </a:graphic>
          </wp:anchor>
        </w:drawing>
      </w:r>
    </w:p>
    <w:p w14:paraId="37396B09" w14:textId="77777777" w:rsidR="00C16AE8" w:rsidRDefault="00C16AE8" w:rsidP="001A2F34">
      <w:pPr>
        <w:jc w:val="both"/>
        <w:rPr>
          <w:rFonts w:ascii="Calibri" w:hAnsi="Calibri"/>
          <w:iCs/>
          <w:szCs w:val="24"/>
          <w:u w:val="single"/>
        </w:rPr>
      </w:pPr>
    </w:p>
    <w:p w14:paraId="0D0B2BFB" w14:textId="77777777" w:rsidR="00C16AE8" w:rsidRDefault="00C16AE8" w:rsidP="001A2F34">
      <w:pPr>
        <w:jc w:val="both"/>
        <w:rPr>
          <w:rFonts w:ascii="Calibri" w:hAnsi="Calibri"/>
          <w:iCs/>
          <w:szCs w:val="24"/>
          <w:u w:val="single"/>
        </w:rPr>
      </w:pPr>
    </w:p>
    <w:p w14:paraId="6E987EB1" w14:textId="4DCF8446" w:rsidR="0014781B" w:rsidRPr="00A01F82" w:rsidRDefault="00CD42D0" w:rsidP="00C16AE8">
      <w:pPr>
        <w:jc w:val="center"/>
        <w:rPr>
          <w:rFonts w:ascii="Calibri" w:hAnsi="Calibri"/>
          <w:b/>
          <w:bCs/>
          <w:iCs/>
          <w:szCs w:val="24"/>
          <w:u w:val="single"/>
        </w:rPr>
      </w:pPr>
      <w:r w:rsidRPr="00A01F82">
        <w:rPr>
          <w:rFonts w:ascii="Calibri" w:hAnsi="Calibri"/>
          <w:b/>
          <w:bCs/>
          <w:iCs/>
          <w:szCs w:val="24"/>
          <w:u w:val="single"/>
        </w:rPr>
        <w:t>AYUDAS</w:t>
      </w:r>
      <w:r w:rsidR="0014781B" w:rsidRPr="00A01F82">
        <w:rPr>
          <w:rFonts w:ascii="Calibri" w:hAnsi="Calibri"/>
          <w:b/>
          <w:bCs/>
          <w:iCs/>
          <w:szCs w:val="24"/>
          <w:u w:val="single"/>
        </w:rPr>
        <w:t xml:space="preserve"> DE MOVILIDAD</w:t>
      </w:r>
      <w:r w:rsidR="00C16AE8" w:rsidRPr="00A01F82">
        <w:rPr>
          <w:rFonts w:ascii="Calibri" w:hAnsi="Calibri"/>
          <w:b/>
          <w:bCs/>
          <w:iCs/>
          <w:szCs w:val="24"/>
          <w:u w:val="single"/>
        </w:rPr>
        <w:t xml:space="preserve"> </w:t>
      </w:r>
      <w:r w:rsidR="00B43CE0" w:rsidRPr="00A01F82">
        <w:rPr>
          <w:rFonts w:ascii="Calibri" w:hAnsi="Calibri"/>
          <w:b/>
          <w:bCs/>
          <w:iCs/>
          <w:szCs w:val="24"/>
          <w:u w:val="single"/>
        </w:rPr>
        <w:t>PARA LA ASISTENCIA</w:t>
      </w:r>
      <w:r w:rsidR="00DF6003" w:rsidRPr="00A01F82">
        <w:rPr>
          <w:rFonts w:ascii="Calibri" w:hAnsi="Calibri"/>
          <w:b/>
          <w:bCs/>
          <w:iCs/>
          <w:szCs w:val="24"/>
          <w:u w:val="single"/>
        </w:rPr>
        <w:t xml:space="preserve"> A</w:t>
      </w:r>
      <w:r w:rsidR="00C16AE8" w:rsidRPr="00A01F82">
        <w:rPr>
          <w:rFonts w:ascii="Calibri" w:hAnsi="Calibri"/>
          <w:b/>
          <w:bCs/>
          <w:iCs/>
          <w:szCs w:val="24"/>
          <w:u w:val="single"/>
        </w:rPr>
        <w:t xml:space="preserve"> CONFERENCIAS</w:t>
      </w:r>
      <w:r w:rsidR="009008FC" w:rsidRPr="00A01F82">
        <w:rPr>
          <w:rFonts w:ascii="Calibri" w:hAnsi="Calibri"/>
          <w:b/>
          <w:bCs/>
          <w:iCs/>
          <w:szCs w:val="24"/>
          <w:u w:val="single"/>
        </w:rPr>
        <w:t xml:space="preserve"> </w:t>
      </w:r>
      <w:r w:rsidR="0014781B" w:rsidRPr="00A01F82">
        <w:rPr>
          <w:rFonts w:ascii="Calibri" w:hAnsi="Calibri"/>
          <w:b/>
          <w:bCs/>
          <w:iCs/>
          <w:szCs w:val="24"/>
          <w:u w:val="single"/>
        </w:rPr>
        <w:t>LOCALES</w:t>
      </w:r>
    </w:p>
    <w:p w14:paraId="209FA1C6" w14:textId="1A347324" w:rsidR="00D07EB4" w:rsidRPr="00A01F82" w:rsidRDefault="0014781B" w:rsidP="00C16AE8">
      <w:pPr>
        <w:jc w:val="center"/>
        <w:rPr>
          <w:rFonts w:ascii="Calibri" w:hAnsi="Calibri"/>
          <w:b/>
          <w:bCs/>
          <w:iCs/>
          <w:szCs w:val="24"/>
          <w:u w:val="single"/>
        </w:rPr>
      </w:pPr>
      <w:r w:rsidRPr="00A01F82">
        <w:rPr>
          <w:rFonts w:ascii="Calibri" w:hAnsi="Calibri"/>
          <w:b/>
          <w:bCs/>
          <w:iCs/>
          <w:szCs w:val="24"/>
          <w:u w:val="single"/>
        </w:rPr>
        <w:t xml:space="preserve">Bases de la Convocatoria </w:t>
      </w:r>
      <w:r w:rsidR="009008FC" w:rsidRPr="00A01F82">
        <w:rPr>
          <w:rFonts w:ascii="Calibri" w:hAnsi="Calibri"/>
          <w:b/>
          <w:bCs/>
          <w:iCs/>
          <w:szCs w:val="24"/>
          <w:u w:val="single"/>
        </w:rPr>
        <w:t>2022</w:t>
      </w:r>
    </w:p>
    <w:p w14:paraId="401717D5" w14:textId="18FDBDA4" w:rsidR="00C16AE8" w:rsidRPr="00A01F82" w:rsidRDefault="00C16AE8" w:rsidP="00C16AE8">
      <w:pPr>
        <w:jc w:val="both"/>
        <w:rPr>
          <w:rFonts w:ascii="Calibri" w:hAnsi="Calibri" w:cs="Calibri"/>
          <w:b/>
          <w:bCs/>
        </w:rPr>
      </w:pPr>
      <w:r w:rsidRPr="00A01F82">
        <w:rPr>
          <w:rFonts w:ascii="Calibri" w:hAnsi="Calibri" w:cs="Calibri"/>
          <w:b/>
          <w:bCs/>
        </w:rPr>
        <w:t xml:space="preserve">Se convocan </w:t>
      </w:r>
      <w:r w:rsidR="00BA0F9F" w:rsidRPr="00A01F82">
        <w:rPr>
          <w:rFonts w:ascii="Calibri" w:hAnsi="Calibri" w:cs="Calibri"/>
          <w:b/>
          <w:bCs/>
        </w:rPr>
        <w:t>ayudas</w:t>
      </w:r>
      <w:r w:rsidR="00B43CE0" w:rsidRPr="00A01F82">
        <w:rPr>
          <w:rFonts w:ascii="Calibri" w:hAnsi="Calibri" w:cs="Calibri"/>
          <w:b/>
          <w:bCs/>
        </w:rPr>
        <w:t xml:space="preserve"> de movilidad</w:t>
      </w:r>
      <w:r w:rsidR="00525475" w:rsidRPr="00A01F82">
        <w:rPr>
          <w:rFonts w:ascii="Calibri" w:hAnsi="Calibri" w:cs="Calibri"/>
          <w:b/>
          <w:bCs/>
        </w:rPr>
        <w:t xml:space="preserve"> dirigidas a estudiantes de máster o doctorado</w:t>
      </w:r>
      <w:r w:rsidRPr="00A01F82">
        <w:rPr>
          <w:rFonts w:ascii="Calibri" w:hAnsi="Calibri" w:cs="Calibri"/>
          <w:b/>
          <w:bCs/>
        </w:rPr>
        <w:t xml:space="preserve"> </w:t>
      </w:r>
      <w:r w:rsidR="00216AD5" w:rsidRPr="00A01F82">
        <w:rPr>
          <w:rFonts w:ascii="Calibri" w:hAnsi="Calibri" w:cs="Calibri"/>
          <w:b/>
          <w:bCs/>
        </w:rPr>
        <w:t xml:space="preserve">para </w:t>
      </w:r>
      <w:r w:rsidR="00B43CE0" w:rsidRPr="00A01F82">
        <w:rPr>
          <w:rFonts w:ascii="Calibri" w:hAnsi="Calibri" w:cs="Calibri"/>
          <w:b/>
          <w:bCs/>
        </w:rPr>
        <w:t>sufragar los costes de desplazamiento para la</w:t>
      </w:r>
      <w:r w:rsidR="00216AD5" w:rsidRPr="00A01F82">
        <w:rPr>
          <w:rFonts w:ascii="Calibri" w:hAnsi="Calibri" w:cs="Calibri"/>
          <w:b/>
          <w:bCs/>
        </w:rPr>
        <w:t xml:space="preserve"> </w:t>
      </w:r>
      <w:r w:rsidR="00B43CE0" w:rsidRPr="00A01F82">
        <w:rPr>
          <w:rFonts w:ascii="Calibri" w:hAnsi="Calibri" w:cs="Calibri"/>
          <w:b/>
          <w:bCs/>
        </w:rPr>
        <w:t>asistencia</w:t>
      </w:r>
      <w:r w:rsidR="00216AD5" w:rsidRPr="00A01F82">
        <w:rPr>
          <w:rFonts w:ascii="Calibri" w:hAnsi="Calibri" w:cs="Calibri"/>
          <w:b/>
          <w:bCs/>
        </w:rPr>
        <w:t xml:space="preserve"> </w:t>
      </w:r>
      <w:r w:rsidR="00B43CE0" w:rsidRPr="00A01F82">
        <w:rPr>
          <w:rFonts w:ascii="Calibri" w:hAnsi="Calibri" w:cs="Calibri"/>
          <w:b/>
          <w:bCs/>
        </w:rPr>
        <w:t>a</w:t>
      </w:r>
      <w:r w:rsidR="00216AD5" w:rsidRPr="00A01F82">
        <w:rPr>
          <w:rFonts w:ascii="Calibri" w:hAnsi="Calibri" w:cs="Calibri"/>
          <w:b/>
          <w:bCs/>
        </w:rPr>
        <w:t xml:space="preserve"> conferencias</w:t>
      </w:r>
      <w:r w:rsidR="00B43CE0" w:rsidRPr="00A01F82">
        <w:rPr>
          <w:rFonts w:ascii="Calibri" w:hAnsi="Calibri" w:cs="Calibri"/>
          <w:b/>
          <w:bCs/>
        </w:rPr>
        <w:t xml:space="preserve"> y/o eventos</w:t>
      </w:r>
      <w:r w:rsidR="00216AD5" w:rsidRPr="00A01F82">
        <w:rPr>
          <w:rFonts w:ascii="Calibri" w:hAnsi="Calibri" w:cs="Calibri"/>
          <w:b/>
          <w:bCs/>
        </w:rPr>
        <w:t xml:space="preserve"> </w:t>
      </w:r>
      <w:r w:rsidR="00525475" w:rsidRPr="00A01F82">
        <w:rPr>
          <w:rFonts w:ascii="Calibri" w:hAnsi="Calibri" w:cs="Calibri"/>
          <w:b/>
          <w:bCs/>
        </w:rPr>
        <w:t>que tengan lugar</w:t>
      </w:r>
      <w:r w:rsidR="00216AD5" w:rsidRPr="00A01F82">
        <w:rPr>
          <w:rFonts w:ascii="Calibri" w:hAnsi="Calibri" w:cs="Calibri"/>
          <w:b/>
          <w:bCs/>
        </w:rPr>
        <w:t xml:space="preserve"> en las distintas sedes </w:t>
      </w:r>
      <w:r w:rsidRPr="00A01F82">
        <w:rPr>
          <w:rFonts w:ascii="Calibri" w:hAnsi="Calibri" w:cs="Calibri"/>
          <w:b/>
          <w:bCs/>
        </w:rPr>
        <w:t>de la STAOC</w:t>
      </w:r>
      <w:r w:rsidR="00B43CE0" w:rsidRPr="00A01F82">
        <w:rPr>
          <w:rFonts w:ascii="Calibri" w:hAnsi="Calibri" w:cs="Calibri"/>
          <w:b/>
          <w:bCs/>
        </w:rPr>
        <w:t xml:space="preserve"> </w:t>
      </w:r>
      <w:r w:rsidR="00216AD5" w:rsidRPr="00A01F82">
        <w:rPr>
          <w:rFonts w:ascii="Calibri" w:hAnsi="Calibri" w:cs="Calibri"/>
          <w:b/>
          <w:bCs/>
        </w:rPr>
        <w:t>(</w:t>
      </w:r>
      <w:r w:rsidRPr="00A01F82">
        <w:rPr>
          <w:rFonts w:ascii="Calibri" w:hAnsi="Calibri" w:cs="Calibri"/>
          <w:b/>
          <w:bCs/>
        </w:rPr>
        <w:t xml:space="preserve">hasta </w:t>
      </w:r>
      <w:r w:rsidR="00B43CE0" w:rsidRPr="00A01F82">
        <w:rPr>
          <w:rFonts w:ascii="Calibri" w:hAnsi="Calibri" w:cs="Calibri"/>
          <w:b/>
          <w:bCs/>
        </w:rPr>
        <w:t>50</w:t>
      </w:r>
      <w:r w:rsidR="00216AD5" w:rsidRPr="00A01F82">
        <w:rPr>
          <w:rFonts w:ascii="Calibri" w:hAnsi="Calibri" w:cs="Calibri"/>
          <w:b/>
          <w:bCs/>
        </w:rPr>
        <w:t xml:space="preserve"> €/conferencia</w:t>
      </w:r>
      <w:r w:rsidR="00525475" w:rsidRPr="00A01F82">
        <w:rPr>
          <w:rFonts w:ascii="Calibri" w:hAnsi="Calibri" w:cs="Calibri"/>
          <w:b/>
          <w:bCs/>
        </w:rPr>
        <w:t xml:space="preserve"> o evento</w:t>
      </w:r>
      <w:r w:rsidR="00216AD5" w:rsidRPr="00A01F82">
        <w:rPr>
          <w:rFonts w:ascii="Calibri" w:hAnsi="Calibri" w:cs="Calibri"/>
          <w:b/>
          <w:bCs/>
        </w:rPr>
        <w:t xml:space="preserve">). </w:t>
      </w:r>
    </w:p>
    <w:p w14:paraId="32623420" w14:textId="77777777" w:rsidR="00CA134B" w:rsidRPr="00A01F82" w:rsidRDefault="00CA134B" w:rsidP="00C16AE8">
      <w:pPr>
        <w:jc w:val="both"/>
        <w:rPr>
          <w:rFonts w:ascii="Calibri" w:hAnsi="Calibri" w:cs="Calibri"/>
          <w:b/>
          <w:bCs/>
        </w:rPr>
      </w:pPr>
    </w:p>
    <w:p w14:paraId="19608472" w14:textId="126FBDB2" w:rsidR="00DE6615" w:rsidRPr="009C50A3" w:rsidRDefault="00CA134B" w:rsidP="001A2F34">
      <w:pPr>
        <w:jc w:val="both"/>
        <w:rPr>
          <w:rFonts w:ascii="Calibri" w:hAnsi="Calibri" w:cs="Calibri"/>
          <w:color w:val="000000" w:themeColor="text1"/>
        </w:rPr>
      </w:pPr>
      <w:r>
        <w:rPr>
          <w:rFonts w:ascii="Calibri" w:hAnsi="Calibri" w:cs="Calibri"/>
          <w:b/>
          <w:bCs/>
        </w:rPr>
        <w:t xml:space="preserve">Objetivo: </w:t>
      </w:r>
      <w:r>
        <w:rPr>
          <w:rFonts w:ascii="Calibri" w:hAnsi="Calibri" w:cs="Calibri"/>
          <w:bCs/>
        </w:rPr>
        <w:t>Ayudar a financiar viajes</w:t>
      </w:r>
      <w:r w:rsidR="00DF6003">
        <w:rPr>
          <w:rFonts w:ascii="Calibri" w:hAnsi="Calibri" w:cs="Calibri"/>
          <w:bCs/>
        </w:rPr>
        <w:t xml:space="preserve"> para la</w:t>
      </w:r>
      <w:r>
        <w:rPr>
          <w:rFonts w:ascii="Calibri" w:hAnsi="Calibri" w:cs="Calibri"/>
          <w:bCs/>
        </w:rPr>
        <w:t xml:space="preserve"> asistencia</w:t>
      </w:r>
      <w:r w:rsidRPr="00CA134B">
        <w:rPr>
          <w:rFonts w:ascii="Calibri" w:hAnsi="Calibri" w:cs="Calibri"/>
          <w:bCs/>
        </w:rPr>
        <w:t xml:space="preserve"> a </w:t>
      </w:r>
      <w:r>
        <w:rPr>
          <w:rFonts w:ascii="Calibri" w:hAnsi="Calibri" w:cs="Calibri"/>
          <w:bCs/>
        </w:rPr>
        <w:t>conferencias</w:t>
      </w:r>
      <w:r w:rsidRPr="00CA134B">
        <w:rPr>
          <w:rFonts w:ascii="Calibri" w:hAnsi="Calibri" w:cs="Calibri"/>
          <w:bCs/>
        </w:rPr>
        <w:t xml:space="preserve"> o </w:t>
      </w:r>
      <w:r>
        <w:rPr>
          <w:rFonts w:ascii="Calibri" w:hAnsi="Calibri" w:cs="Calibri"/>
          <w:bCs/>
        </w:rPr>
        <w:t>eventos que tengan lugar en alguna de las sedes de la STAOC</w:t>
      </w:r>
      <w:r w:rsidR="00AF7323" w:rsidRPr="00AF7323">
        <w:rPr>
          <w:rFonts w:ascii="Calibri" w:hAnsi="Calibri" w:cs="Calibri"/>
        </w:rPr>
        <w:t xml:space="preserve"> </w:t>
      </w:r>
      <w:r w:rsidR="00AF7323">
        <w:rPr>
          <w:rFonts w:ascii="Calibri" w:hAnsi="Calibri" w:cs="Calibri"/>
        </w:rPr>
        <w:t>(</w:t>
      </w:r>
      <w:r w:rsidR="00AF7323" w:rsidRPr="00A01F82">
        <w:rPr>
          <w:rFonts w:ascii="Calibri" w:hAnsi="Calibri" w:cs="Calibri"/>
        </w:rPr>
        <w:t>Sevilla, Huelva, Córdoba y Cádiz</w:t>
      </w:r>
      <w:r w:rsidR="00AF7323">
        <w:rPr>
          <w:rFonts w:ascii="Calibri" w:hAnsi="Calibri" w:cs="Calibri"/>
        </w:rPr>
        <w:t>)</w:t>
      </w:r>
      <w:r w:rsidRPr="00CA134B">
        <w:rPr>
          <w:rFonts w:ascii="Calibri" w:hAnsi="Calibri" w:cs="Calibri"/>
          <w:bCs/>
        </w:rPr>
        <w:t xml:space="preserve">. Se pretende </w:t>
      </w:r>
      <w:r>
        <w:rPr>
          <w:rFonts w:ascii="Calibri" w:hAnsi="Calibri" w:cs="Calibri"/>
          <w:bCs/>
        </w:rPr>
        <w:t xml:space="preserve">estimular e intensificar la movilidad de estudiantes de máster o doctorado </w:t>
      </w:r>
      <w:r w:rsidR="00DF6003">
        <w:rPr>
          <w:rFonts w:ascii="Calibri" w:hAnsi="Calibri" w:cs="Calibri"/>
          <w:bCs/>
        </w:rPr>
        <w:t xml:space="preserve">por lo que se conceden ayudas </w:t>
      </w:r>
      <w:r>
        <w:rPr>
          <w:rFonts w:ascii="Calibri" w:hAnsi="Calibri" w:cs="Calibri"/>
          <w:bCs/>
        </w:rPr>
        <w:t>para sufragar los gastos derivados de los viajes para asistir a esta clase de eventos. La convocatoria está abierta durante todo el año.</w:t>
      </w:r>
      <w:r w:rsidR="00071168" w:rsidRPr="00071168">
        <w:rPr>
          <w:rFonts w:ascii="Calibri" w:hAnsi="Calibri" w:cs="Calibri"/>
        </w:rPr>
        <w:t xml:space="preserve"> </w:t>
      </w:r>
      <w:bookmarkStart w:id="0" w:name="_GoBack"/>
      <w:r w:rsidR="00071168" w:rsidRPr="009C50A3">
        <w:rPr>
          <w:rFonts w:ascii="Calibri" w:hAnsi="Calibri" w:cs="Calibri"/>
          <w:color w:val="000000" w:themeColor="text1"/>
        </w:rPr>
        <w:t>Tendrán prioridad las solicitudes para asistencia a eventos organizados o patrocinados por la STAOC.</w:t>
      </w:r>
    </w:p>
    <w:bookmarkEnd w:id="0"/>
    <w:p w14:paraId="7D0F8CF7" w14:textId="77777777" w:rsidR="00AF7323" w:rsidRPr="00CA134B" w:rsidRDefault="00AF7323" w:rsidP="001A2F34">
      <w:pPr>
        <w:jc w:val="both"/>
        <w:rPr>
          <w:rFonts w:ascii="Calibri" w:hAnsi="Calibri" w:cs="Calibri"/>
          <w:bCs/>
        </w:rPr>
      </w:pPr>
    </w:p>
    <w:p w14:paraId="0F759441" w14:textId="142C347E" w:rsidR="00DE6615" w:rsidRPr="00552BED" w:rsidRDefault="00DE6615" w:rsidP="001A2F34">
      <w:pPr>
        <w:jc w:val="both"/>
        <w:rPr>
          <w:rFonts w:ascii="Calibri" w:hAnsi="Calibri" w:cs="Calibri"/>
          <w:b/>
          <w:bCs/>
        </w:rPr>
      </w:pPr>
      <w:r w:rsidRPr="00552BED">
        <w:rPr>
          <w:rFonts w:ascii="Calibri" w:hAnsi="Calibri" w:cs="Calibri"/>
          <w:b/>
          <w:bCs/>
        </w:rPr>
        <w:t>Requisitos de los solicitantes:</w:t>
      </w:r>
    </w:p>
    <w:p w14:paraId="66801F44" w14:textId="67D1A34B" w:rsidR="00DE6615" w:rsidRDefault="00DE6615" w:rsidP="001A2F34">
      <w:pPr>
        <w:jc w:val="both"/>
        <w:rPr>
          <w:rFonts w:ascii="Calibri" w:hAnsi="Calibri" w:cs="Calibri"/>
        </w:rPr>
      </w:pPr>
      <w:r>
        <w:rPr>
          <w:rFonts w:ascii="Calibri" w:hAnsi="Calibri" w:cs="Calibri"/>
        </w:rPr>
        <w:t xml:space="preserve">- Ser miembro de la </w:t>
      </w:r>
      <w:r w:rsidR="00F00050">
        <w:rPr>
          <w:rFonts w:ascii="Calibri" w:hAnsi="Calibri" w:cs="Calibri"/>
        </w:rPr>
        <w:t>STAOC</w:t>
      </w:r>
      <w:r w:rsidR="00A3571B">
        <w:rPr>
          <w:rFonts w:ascii="Calibri" w:hAnsi="Calibri" w:cs="Calibri"/>
        </w:rPr>
        <w:t xml:space="preserve"> en el momento de cursar la solicitud</w:t>
      </w:r>
      <w:r>
        <w:rPr>
          <w:rFonts w:ascii="Calibri" w:hAnsi="Calibri" w:cs="Calibri"/>
        </w:rPr>
        <w:t>.</w:t>
      </w:r>
      <w:r w:rsidR="00A3571B">
        <w:rPr>
          <w:rFonts w:ascii="Calibri" w:hAnsi="Calibri" w:cs="Calibri"/>
        </w:rPr>
        <w:t xml:space="preserve"> </w:t>
      </w:r>
      <w:r w:rsidR="00A3571B" w:rsidRPr="00A3571B">
        <w:rPr>
          <w:rFonts w:ascii="Calibri" w:hAnsi="Calibri" w:cs="Calibri"/>
        </w:rPr>
        <w:t>Este requisito se verificará en el momento de evaluar las solicitudes, quedando invalidadas aquellas que no lo cumplan.</w:t>
      </w:r>
    </w:p>
    <w:p w14:paraId="2520954C" w14:textId="55A725AD" w:rsidR="009C10A2" w:rsidRDefault="00DE6615" w:rsidP="006C3ADF">
      <w:pPr>
        <w:jc w:val="both"/>
        <w:rPr>
          <w:rFonts w:ascii="Calibri" w:hAnsi="Calibri" w:cs="Calibri"/>
        </w:rPr>
      </w:pPr>
      <w:r>
        <w:rPr>
          <w:rFonts w:ascii="Calibri" w:hAnsi="Calibri" w:cs="Calibri"/>
        </w:rPr>
        <w:t>- Enviar a la Secretaría de la STAOC (</w:t>
      </w:r>
      <w:r w:rsidR="005C21E1" w:rsidRPr="005C21E1">
        <w:rPr>
          <w:rFonts w:ascii="Calibri" w:hAnsi="Calibri" w:cs="Calibri"/>
        </w:rPr>
        <w:t>staoc@rseq.org</w:t>
      </w:r>
      <w:r w:rsidRPr="005C21E1">
        <w:rPr>
          <w:rFonts w:ascii="Calibri" w:hAnsi="Calibri" w:cs="Calibri"/>
        </w:rPr>
        <w:t xml:space="preserve">) </w:t>
      </w:r>
      <w:r w:rsidR="00D07EB4" w:rsidRPr="005C21E1">
        <w:rPr>
          <w:rFonts w:ascii="Calibri" w:hAnsi="Calibri" w:cs="Calibri"/>
        </w:rPr>
        <w:t xml:space="preserve">una </w:t>
      </w:r>
      <w:r w:rsidR="004E5B3B">
        <w:rPr>
          <w:rFonts w:ascii="Calibri" w:hAnsi="Calibri" w:cs="Calibri"/>
        </w:rPr>
        <w:t xml:space="preserve">solicitud </w:t>
      </w:r>
      <w:r>
        <w:rPr>
          <w:rFonts w:ascii="Calibri" w:hAnsi="Calibri" w:cs="Calibri"/>
        </w:rPr>
        <w:t>que incluya</w:t>
      </w:r>
      <w:r w:rsidR="001A2F34">
        <w:rPr>
          <w:rFonts w:ascii="Calibri" w:hAnsi="Calibri" w:cs="Calibri"/>
        </w:rPr>
        <w:t xml:space="preserve"> los datos relativos a la conferencia</w:t>
      </w:r>
      <w:r w:rsidR="00525475">
        <w:rPr>
          <w:rFonts w:ascii="Calibri" w:hAnsi="Calibri" w:cs="Calibri"/>
        </w:rPr>
        <w:t xml:space="preserve"> o evento</w:t>
      </w:r>
      <w:r w:rsidR="001A2F34">
        <w:rPr>
          <w:rFonts w:ascii="Calibri" w:hAnsi="Calibri" w:cs="Calibri"/>
        </w:rPr>
        <w:t>, fecha de realización,</w:t>
      </w:r>
      <w:r w:rsidR="004E5B3B">
        <w:rPr>
          <w:rFonts w:ascii="Calibri" w:hAnsi="Calibri" w:cs="Calibri"/>
        </w:rPr>
        <w:t xml:space="preserve"> sede,</w:t>
      </w:r>
      <w:r w:rsidR="001A2F34">
        <w:rPr>
          <w:rFonts w:ascii="Calibri" w:hAnsi="Calibri" w:cs="Calibri"/>
        </w:rPr>
        <w:t xml:space="preserve"> etc</w:t>
      </w:r>
      <w:r w:rsidR="006C3ADF">
        <w:rPr>
          <w:rFonts w:ascii="Calibri" w:hAnsi="Calibri" w:cs="Calibri"/>
        </w:rPr>
        <w:t xml:space="preserve"> y el visto bueno de la persona responsable (in</w:t>
      </w:r>
      <w:r w:rsidR="006C3ADF" w:rsidRPr="006C3ADF">
        <w:rPr>
          <w:rFonts w:ascii="Calibri" w:hAnsi="Calibri" w:cs="Calibri"/>
        </w:rPr>
        <w:t>vestigador o investigadora que sea el responsable direc</w:t>
      </w:r>
      <w:r w:rsidR="006C3ADF">
        <w:rPr>
          <w:rFonts w:ascii="Calibri" w:hAnsi="Calibri" w:cs="Calibri"/>
        </w:rPr>
        <w:t xml:space="preserve">to del solicitante: director/a de </w:t>
      </w:r>
      <w:r w:rsidR="006C3ADF" w:rsidRPr="006C3ADF">
        <w:rPr>
          <w:rFonts w:ascii="Calibri" w:hAnsi="Calibri" w:cs="Calibri"/>
        </w:rPr>
        <w:t>Tesis (doctorandos)</w:t>
      </w:r>
      <w:r w:rsidR="006C3ADF">
        <w:rPr>
          <w:rFonts w:ascii="Calibri" w:hAnsi="Calibri" w:cs="Calibri"/>
        </w:rPr>
        <w:t>, director/a de</w:t>
      </w:r>
      <w:r w:rsidR="00265B63">
        <w:rPr>
          <w:rFonts w:ascii="Calibri" w:hAnsi="Calibri" w:cs="Calibri"/>
        </w:rPr>
        <w:t xml:space="preserve"> </w:t>
      </w:r>
      <w:r w:rsidR="006C3ADF">
        <w:rPr>
          <w:rFonts w:ascii="Calibri" w:hAnsi="Calibri" w:cs="Calibri"/>
        </w:rPr>
        <w:t>Trabajo de Fin de Máster, etc).</w:t>
      </w:r>
    </w:p>
    <w:p w14:paraId="7A088D0B" w14:textId="77777777" w:rsidR="00AF7323" w:rsidRPr="00D00D4B" w:rsidRDefault="00AF7323" w:rsidP="006C3ADF">
      <w:pPr>
        <w:jc w:val="both"/>
        <w:rPr>
          <w:rFonts w:ascii="Calibri" w:hAnsi="Calibri" w:cs="Calibri"/>
        </w:rPr>
      </w:pPr>
    </w:p>
    <w:p w14:paraId="3641684D" w14:textId="76E55141" w:rsidR="001A2F34" w:rsidRDefault="00DE6615" w:rsidP="001A2F34">
      <w:pPr>
        <w:jc w:val="both"/>
        <w:rPr>
          <w:rFonts w:ascii="Calibri" w:hAnsi="Calibri" w:cs="Calibri"/>
          <w:b/>
          <w:bCs/>
        </w:rPr>
      </w:pPr>
      <w:r w:rsidRPr="00552BED">
        <w:rPr>
          <w:rFonts w:ascii="Calibri" w:hAnsi="Calibri" w:cs="Calibri"/>
          <w:b/>
          <w:bCs/>
        </w:rPr>
        <w:t>Compromiso de los beneficiarios</w:t>
      </w:r>
      <w:r w:rsidR="001A2F34" w:rsidRPr="00552BED">
        <w:rPr>
          <w:rFonts w:ascii="Calibri" w:hAnsi="Calibri" w:cs="Calibri"/>
          <w:b/>
          <w:bCs/>
        </w:rPr>
        <w:t>:</w:t>
      </w:r>
    </w:p>
    <w:p w14:paraId="4FC4FE20" w14:textId="79B097EA" w:rsidR="009C10A2" w:rsidRPr="00A01F82" w:rsidRDefault="009C10A2" w:rsidP="009C10A2">
      <w:pPr>
        <w:jc w:val="both"/>
        <w:rPr>
          <w:rFonts w:ascii="Calibri" w:hAnsi="Calibri" w:cs="Calibri"/>
        </w:rPr>
      </w:pPr>
      <w:r w:rsidRPr="00A01F82">
        <w:rPr>
          <w:rFonts w:ascii="Calibri" w:hAnsi="Calibri" w:cs="Calibri"/>
        </w:rPr>
        <w:t>Una vez se haya asistido al evento/conferencia, los beneficiarios deberán remitir a la STAOC los documentos que acrediten su asistencia a la actividad y una justificación de los gastos, que incluirá las facturas/tickets oportunos en el caso de que los desplazamientos se hayan realizado mediante transporte público. En el caso de que se utilice un medio privado se realizará una liquidación por kilometraje de acuerdo con las tarifas establecidas (0,19€ x km), debiendo quedar debidamente acreditados los kilómetros recorridos.</w:t>
      </w:r>
    </w:p>
    <w:p w14:paraId="2DFADDEA" w14:textId="32C81EA4" w:rsidR="00DE6615" w:rsidRDefault="00DE6615" w:rsidP="001A2F34">
      <w:pPr>
        <w:jc w:val="both"/>
        <w:rPr>
          <w:rFonts w:ascii="Calibri" w:hAnsi="Calibri" w:cs="Calibri"/>
        </w:rPr>
      </w:pPr>
    </w:p>
    <w:p w14:paraId="0A967CC9" w14:textId="13370514" w:rsidR="00552BED" w:rsidRPr="00552BED" w:rsidRDefault="00552BED" w:rsidP="001A2F34">
      <w:pPr>
        <w:jc w:val="both"/>
        <w:rPr>
          <w:rFonts w:ascii="Calibri" w:hAnsi="Calibri" w:cs="Calibri"/>
          <w:b/>
          <w:bCs/>
        </w:rPr>
      </w:pPr>
      <w:r w:rsidRPr="00552BED">
        <w:rPr>
          <w:rFonts w:ascii="Calibri" w:hAnsi="Calibri" w:cs="Calibri"/>
          <w:b/>
          <w:bCs/>
        </w:rPr>
        <w:t>Gastos elegibles:</w:t>
      </w:r>
    </w:p>
    <w:p w14:paraId="1598CCB3" w14:textId="63333F0A" w:rsidR="00552BED" w:rsidRDefault="00552BED" w:rsidP="001A2F34">
      <w:pPr>
        <w:jc w:val="both"/>
        <w:rPr>
          <w:rFonts w:ascii="Calibri" w:hAnsi="Calibri" w:cs="Calibri"/>
        </w:rPr>
      </w:pPr>
      <w:r>
        <w:rPr>
          <w:rFonts w:ascii="Calibri" w:hAnsi="Calibri" w:cs="Calibri"/>
        </w:rPr>
        <w:t xml:space="preserve">- </w:t>
      </w:r>
      <w:r w:rsidR="00525475">
        <w:rPr>
          <w:rFonts w:ascii="Calibri" w:hAnsi="Calibri" w:cs="Calibri"/>
        </w:rPr>
        <w:t>Gastos derivados del uso de transporte público o privado</w:t>
      </w:r>
      <w:r w:rsidR="00D00D4B">
        <w:rPr>
          <w:rFonts w:ascii="Calibri" w:hAnsi="Calibri" w:cs="Calibri"/>
        </w:rPr>
        <w:t xml:space="preserve">. </w:t>
      </w:r>
    </w:p>
    <w:p w14:paraId="1E143761" w14:textId="424C4375" w:rsidR="005760D3" w:rsidRDefault="005760D3" w:rsidP="001A2F34">
      <w:pPr>
        <w:jc w:val="both"/>
        <w:rPr>
          <w:rFonts w:ascii="Calibri" w:hAnsi="Calibri" w:cs="Calibri"/>
        </w:rPr>
      </w:pPr>
    </w:p>
    <w:p w14:paraId="02C4BD18" w14:textId="77777777" w:rsidR="009C10A2" w:rsidRDefault="009C10A2" w:rsidP="001A2F34">
      <w:pPr>
        <w:jc w:val="both"/>
        <w:rPr>
          <w:rFonts w:ascii="Calibri" w:hAnsi="Calibri" w:cs="Calibri"/>
        </w:rPr>
      </w:pPr>
    </w:p>
    <w:p w14:paraId="78F921DC" w14:textId="77777777" w:rsidR="005760D3" w:rsidRPr="00101F56" w:rsidRDefault="005760D3" w:rsidP="005760D3">
      <w:pPr>
        <w:rPr>
          <w:rFonts w:cstheme="minorHAnsi"/>
          <w:sz w:val="20"/>
          <w:szCs w:val="20"/>
        </w:rPr>
      </w:pPr>
      <w:r w:rsidRPr="00101F56">
        <w:rPr>
          <w:rFonts w:cstheme="minorHAnsi"/>
          <w:b/>
          <w:sz w:val="20"/>
          <w:szCs w:val="20"/>
        </w:rPr>
        <w:lastRenderedPageBreak/>
        <w:t>Información sobre el tratamiento de datos personales</w:t>
      </w:r>
    </w:p>
    <w:p w14:paraId="0894DCDA" w14:textId="3D604617"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color w:val="00B050"/>
          <w:sz w:val="20"/>
          <w:szCs w:val="20"/>
        </w:rPr>
      </w:pPr>
      <w:r w:rsidRPr="00101F56">
        <w:rPr>
          <w:rFonts w:asciiTheme="minorHAnsi" w:hAnsiTheme="minorHAnsi" w:cstheme="minorHAnsi"/>
          <w:sz w:val="20"/>
          <w:szCs w:val="20"/>
        </w:rPr>
        <w:t xml:space="preserve">Los datos de carácter personal proporcionados por </w:t>
      </w:r>
      <w:r w:rsidR="00101F56" w:rsidRPr="00101F56">
        <w:rPr>
          <w:rFonts w:asciiTheme="minorHAnsi" w:hAnsiTheme="minorHAnsi" w:cstheme="minorHAnsi"/>
          <w:sz w:val="20"/>
          <w:szCs w:val="20"/>
        </w:rPr>
        <w:t>el c</w:t>
      </w:r>
      <w:r w:rsidRPr="00101F56">
        <w:rPr>
          <w:rFonts w:asciiTheme="minorHAnsi" w:hAnsiTheme="minorHAnsi" w:cstheme="minorHAnsi"/>
          <w:sz w:val="20"/>
          <w:szCs w:val="20"/>
        </w:rPr>
        <w:t>andidato</w:t>
      </w:r>
      <w:r w:rsidR="00101F56" w:rsidRPr="00101F56">
        <w:rPr>
          <w:rFonts w:asciiTheme="minorHAnsi" w:hAnsiTheme="minorHAnsi" w:cstheme="minorHAnsi"/>
          <w:sz w:val="20"/>
          <w:szCs w:val="20"/>
        </w:rPr>
        <w:t>/a</w:t>
      </w:r>
      <w:r w:rsidRPr="00101F56">
        <w:rPr>
          <w:rFonts w:asciiTheme="minorHAnsi" w:hAnsiTheme="minorHAnsi" w:cstheme="minorHAnsi"/>
          <w:sz w:val="20"/>
          <w:szCs w:val="20"/>
        </w:rPr>
        <w:t xml:space="preserve"> interesado</w:t>
      </w:r>
      <w:r w:rsidR="00101F56" w:rsidRPr="00101F56">
        <w:rPr>
          <w:rFonts w:asciiTheme="minorHAnsi" w:hAnsiTheme="minorHAnsi" w:cstheme="minorHAnsi"/>
          <w:sz w:val="20"/>
          <w:szCs w:val="20"/>
        </w:rPr>
        <w:t>/a</w:t>
      </w:r>
      <w:r w:rsidRPr="00101F56">
        <w:rPr>
          <w:rFonts w:asciiTheme="minorHAnsi" w:hAnsiTheme="minorHAnsi" w:cstheme="minorHAnsi"/>
          <w:sz w:val="20"/>
          <w:szCs w:val="20"/>
        </w:rPr>
        <w:t xml:space="preserve"> en presentarse a la convocatoria serán tratados por la REAL SOCIEDAD ESPAÑOLA DE QUÍMICA (RSEQ) como responsable, con la finalidad de gestionar su participación de acuerdo con las presentes bases publicadas en el sitio </w:t>
      </w:r>
      <w:bookmarkStart w:id="1" w:name="_Hlk117184474"/>
      <w:r>
        <w:fldChar w:fldCharType="begin"/>
      </w:r>
      <w:r>
        <w:instrText xml:space="preserve"> HYPERLINK "https://staoc.rseq.org/" </w:instrText>
      </w:r>
      <w:r>
        <w:fldChar w:fldCharType="separate"/>
      </w:r>
      <w:r w:rsidR="00101F56" w:rsidRPr="00101F56">
        <w:rPr>
          <w:rStyle w:val="Hipervnculo"/>
          <w:rFonts w:asciiTheme="minorHAnsi" w:hAnsiTheme="minorHAnsi" w:cstheme="minorHAnsi"/>
          <w:sz w:val="20"/>
          <w:szCs w:val="20"/>
        </w:rPr>
        <w:t>https://staoc.rseq.org/</w:t>
      </w:r>
      <w:r>
        <w:rPr>
          <w:rStyle w:val="Hipervnculo"/>
          <w:rFonts w:asciiTheme="minorHAnsi" w:hAnsiTheme="minorHAnsi" w:cstheme="minorHAnsi"/>
          <w:sz w:val="20"/>
          <w:szCs w:val="20"/>
        </w:rPr>
        <w:fldChar w:fldCharType="end"/>
      </w:r>
      <w:bookmarkEnd w:id="1"/>
      <w:r w:rsidR="00101F56" w:rsidRPr="00101F56">
        <w:rPr>
          <w:rFonts w:asciiTheme="minorHAnsi" w:hAnsiTheme="minorHAnsi" w:cstheme="minorHAnsi"/>
          <w:sz w:val="20"/>
          <w:szCs w:val="20"/>
        </w:rPr>
        <w:t xml:space="preserve"> </w:t>
      </w:r>
      <w:r w:rsidRPr="00101F56">
        <w:rPr>
          <w:rFonts w:asciiTheme="minorHAnsi" w:hAnsiTheme="minorHAnsi" w:cstheme="minorHAnsi"/>
          <w:sz w:val="20"/>
          <w:szCs w:val="20"/>
        </w:rPr>
        <w:t>con antelación, aceptando y consintiendo el tratamiento de sus datos al cumplimentar el documento de solicitud.</w:t>
      </w:r>
    </w:p>
    <w:p w14:paraId="51E94846" w14:textId="77777777"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sz w:val="20"/>
          <w:szCs w:val="20"/>
        </w:rPr>
      </w:pPr>
      <w:r w:rsidRPr="00101F56">
        <w:rPr>
          <w:rFonts w:asciiTheme="minorHAnsi" w:hAnsiTheme="minorHAnsi" w:cstheme="minorHAnsi"/>
          <w:sz w:val="20"/>
          <w:szCs w:val="20"/>
        </w:rPr>
        <w:t>Los datos solicitados serán tratados conforme al Reglamento 2016/679 del Parlamento Europeo y del Consejo del 27 de abril de 2016 (RGPD), y a la Ley Orgánica 3/2018 del 5 de diciembre de protección de datos personales y garantía de los derechos digitales (LOPDGDD).</w:t>
      </w:r>
    </w:p>
    <w:p w14:paraId="7D867E4B" w14:textId="0AEFAC1E"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sz w:val="20"/>
          <w:szCs w:val="20"/>
        </w:rPr>
      </w:pPr>
      <w:r w:rsidRPr="004E5B3B">
        <w:rPr>
          <w:rFonts w:asciiTheme="minorHAnsi" w:hAnsiTheme="minorHAnsi" w:cstheme="minorHAnsi"/>
          <w:sz w:val="20"/>
          <w:szCs w:val="20"/>
        </w:rPr>
        <w:t xml:space="preserve">Los datos que le solicitamos son necesarios y tienen la finalidad de tramitar su solicitud siendo la base de legitimación la relación precontractual por la que opta como </w:t>
      </w:r>
      <w:r w:rsidR="00101F56" w:rsidRPr="004E5B3B">
        <w:rPr>
          <w:rFonts w:asciiTheme="minorHAnsi" w:hAnsiTheme="minorHAnsi" w:cstheme="minorHAnsi"/>
          <w:sz w:val="20"/>
          <w:szCs w:val="20"/>
        </w:rPr>
        <w:t xml:space="preserve">candidato/a </w:t>
      </w:r>
      <w:proofErr w:type="spellStart"/>
      <w:r w:rsidR="00101F56" w:rsidRPr="004E5B3B">
        <w:rPr>
          <w:rFonts w:asciiTheme="minorHAnsi" w:hAnsiTheme="minorHAnsi" w:cstheme="minorHAnsi"/>
          <w:sz w:val="20"/>
          <w:szCs w:val="20"/>
        </w:rPr>
        <w:t>a</w:t>
      </w:r>
      <w:proofErr w:type="spellEnd"/>
      <w:r w:rsidR="00101F56" w:rsidRPr="004E5B3B">
        <w:rPr>
          <w:rFonts w:asciiTheme="minorHAnsi" w:hAnsiTheme="minorHAnsi" w:cstheme="minorHAnsi"/>
          <w:sz w:val="20"/>
          <w:szCs w:val="20"/>
        </w:rPr>
        <w:t xml:space="preserve"> las ayudas para la </w:t>
      </w:r>
      <w:r w:rsidR="00DF6003">
        <w:rPr>
          <w:rFonts w:asciiTheme="minorHAnsi" w:hAnsiTheme="minorHAnsi" w:cstheme="minorHAnsi"/>
          <w:sz w:val="20"/>
          <w:szCs w:val="20"/>
        </w:rPr>
        <w:t>asistencia a</w:t>
      </w:r>
      <w:r w:rsidR="00101F56" w:rsidRPr="004E5B3B">
        <w:rPr>
          <w:rFonts w:asciiTheme="minorHAnsi" w:hAnsiTheme="minorHAnsi" w:cstheme="minorHAnsi"/>
          <w:sz w:val="20"/>
          <w:szCs w:val="20"/>
        </w:rPr>
        <w:t xml:space="preserve"> conferencias de la Sección Territorial de Andalucía Occidental de la Real Sociedad Española de Química</w:t>
      </w:r>
      <w:r w:rsidRPr="004E5B3B">
        <w:rPr>
          <w:rFonts w:asciiTheme="minorHAnsi" w:hAnsiTheme="minorHAnsi" w:cstheme="minorHAnsi"/>
          <w:sz w:val="20"/>
          <w:szCs w:val="20"/>
        </w:rPr>
        <w:t>.</w:t>
      </w:r>
      <w:r w:rsidRPr="00101F56">
        <w:rPr>
          <w:rFonts w:asciiTheme="minorHAnsi" w:hAnsiTheme="minorHAnsi" w:cstheme="minorHAnsi"/>
          <w:sz w:val="20"/>
          <w:szCs w:val="20"/>
        </w:rPr>
        <w:t xml:space="preserve"> </w:t>
      </w:r>
    </w:p>
    <w:p w14:paraId="2BA7ED6C" w14:textId="77777777"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sz w:val="20"/>
          <w:szCs w:val="20"/>
        </w:rPr>
      </w:pPr>
      <w:r w:rsidRPr="00101F56">
        <w:rPr>
          <w:rFonts w:asciiTheme="minorHAnsi" w:hAnsiTheme="minorHAnsi" w:cstheme="minorHAnsi"/>
          <w:iCs/>
          <w:sz w:val="20"/>
          <w:szCs w:val="20"/>
        </w:rPr>
        <w:t xml:space="preserve">Sus datos personales serán comunicados a terceros como parte del proceso de proceso de concesión y, en caso de resultar </w:t>
      </w:r>
      <w:r w:rsidRPr="00101F56">
        <w:rPr>
          <w:rFonts w:asciiTheme="minorHAnsi" w:hAnsiTheme="minorHAnsi" w:cstheme="minorHAnsi"/>
          <w:sz w:val="20"/>
          <w:szCs w:val="20"/>
        </w:rPr>
        <w:t>concedida la ayuda</w:t>
      </w:r>
      <w:r w:rsidRPr="00101F56">
        <w:rPr>
          <w:rFonts w:asciiTheme="minorHAnsi" w:hAnsiTheme="minorHAnsi" w:cstheme="minorHAnsi"/>
          <w:iCs/>
          <w:sz w:val="20"/>
          <w:szCs w:val="20"/>
        </w:rPr>
        <w:t xml:space="preserve">, para cumplir con las obligaciones legales y tributarias, si así se requiere. </w:t>
      </w:r>
      <w:r w:rsidRPr="00101F56">
        <w:rPr>
          <w:rFonts w:asciiTheme="minorHAnsi" w:hAnsiTheme="minorHAnsi" w:cstheme="minorHAnsi"/>
          <w:sz w:val="20"/>
          <w:szCs w:val="20"/>
        </w:rPr>
        <w:t>La RSEQ conservará sus datos como candidato durante 2 años, y transcurridos los plazos de conservación o bloqueo de datos, los datos personales serán eliminados conforme a nuestras políticas internas, salvo los datos de los beneficiarios que serán mantenidos por razones históricas y estadísticas durante toda la vida útil de la propia RSEQ.</w:t>
      </w:r>
    </w:p>
    <w:p w14:paraId="644C0A8B" w14:textId="77777777"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sz w:val="20"/>
          <w:szCs w:val="20"/>
        </w:rPr>
      </w:pPr>
      <w:r w:rsidRPr="00101F56">
        <w:rPr>
          <w:rFonts w:asciiTheme="minorHAnsi" w:hAnsiTheme="minorHAnsi" w:cstheme="minorHAnsi"/>
          <w:i/>
          <w:iCs/>
          <w:sz w:val="20"/>
          <w:szCs w:val="20"/>
        </w:rPr>
        <w:t>Exactitud y veracidad de los datos</w:t>
      </w:r>
      <w:r w:rsidRPr="00101F56">
        <w:rPr>
          <w:rFonts w:asciiTheme="minorHAnsi" w:hAnsiTheme="minorHAnsi" w:cstheme="minorHAnsi"/>
          <w:sz w:val="20"/>
          <w:szCs w:val="20"/>
        </w:rPr>
        <w:t xml:space="preserve">. Usted como Candidato es el único responsable de la veracidad de los datos que nos remita, exonerando a la RSEQ de cualquier responsabilidad al respecto. </w:t>
      </w:r>
    </w:p>
    <w:p w14:paraId="543D6D2E" w14:textId="77777777" w:rsidR="005760D3" w:rsidRPr="00101F56" w:rsidRDefault="005760D3" w:rsidP="00101F56">
      <w:pPr>
        <w:pStyle w:val="NormalWeb"/>
        <w:spacing w:before="0" w:beforeAutospacing="0" w:after="120" w:afterAutospacing="0" w:line="240" w:lineRule="auto"/>
        <w:ind w:left="0" w:firstLine="0"/>
        <w:jc w:val="both"/>
        <w:rPr>
          <w:rFonts w:asciiTheme="minorHAnsi" w:hAnsiTheme="minorHAnsi" w:cstheme="minorHAnsi"/>
          <w:sz w:val="20"/>
          <w:szCs w:val="20"/>
        </w:rPr>
      </w:pPr>
      <w:r w:rsidRPr="00101F56">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7" w:history="1">
        <w:r w:rsidRPr="00101F56">
          <w:rPr>
            <w:rStyle w:val="Hipervnculo"/>
            <w:rFonts w:asciiTheme="minorHAnsi" w:hAnsiTheme="minorHAnsi" w:cstheme="minorHAnsi"/>
            <w:sz w:val="20"/>
            <w:szCs w:val="20"/>
          </w:rPr>
          <w:t>rgpd@rseq.org</w:t>
        </w:r>
      </w:hyperlink>
      <w:r w:rsidRPr="00101F56">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8" w:history="1">
        <w:r w:rsidRPr="00101F56">
          <w:rPr>
            <w:rStyle w:val="Hipervnculo"/>
            <w:rFonts w:asciiTheme="minorHAnsi" w:hAnsiTheme="minorHAnsi" w:cstheme="minorHAnsi"/>
            <w:sz w:val="20"/>
            <w:szCs w:val="20"/>
          </w:rPr>
          <w:t>www.agpd.es</w:t>
        </w:r>
      </w:hyperlink>
      <w:r w:rsidRPr="00101F56">
        <w:rPr>
          <w:rFonts w:asciiTheme="minorHAnsi" w:hAnsiTheme="minorHAnsi" w:cstheme="minorHAnsi"/>
          <w:sz w:val="20"/>
          <w:szCs w:val="20"/>
        </w:rPr>
        <w:t xml:space="preserve">. Le emplazamos a que consulte la información adicional y detallada sobre Protección de Datos en el apartado </w:t>
      </w:r>
      <w:hyperlink r:id="rId9" w:history="1">
        <w:r w:rsidRPr="00101F56">
          <w:rPr>
            <w:rStyle w:val="Hipervnculo"/>
            <w:rFonts w:asciiTheme="minorHAnsi" w:eastAsiaTheme="majorEastAsia" w:hAnsiTheme="minorHAnsi" w:cstheme="minorHAnsi"/>
            <w:sz w:val="20"/>
            <w:szCs w:val="20"/>
          </w:rPr>
          <w:t>política de privacidad</w:t>
        </w:r>
      </w:hyperlink>
      <w:r w:rsidRPr="00101F56">
        <w:rPr>
          <w:rFonts w:asciiTheme="minorHAnsi" w:hAnsiTheme="minorHAnsi" w:cstheme="minorHAnsi"/>
          <w:sz w:val="20"/>
          <w:szCs w:val="20"/>
        </w:rPr>
        <w:t xml:space="preserve"> de nuestra web.</w:t>
      </w:r>
    </w:p>
    <w:p w14:paraId="145AC30A" w14:textId="2BC3C6A9" w:rsidR="005760D3" w:rsidRPr="00101F56" w:rsidRDefault="005760D3" w:rsidP="001A2F34">
      <w:pPr>
        <w:jc w:val="both"/>
        <w:rPr>
          <w:rFonts w:ascii="Calibri" w:hAnsi="Calibri" w:cs="Calibri"/>
          <w:sz w:val="20"/>
          <w:szCs w:val="20"/>
        </w:rPr>
      </w:pPr>
    </w:p>
    <w:sectPr w:rsidR="005760D3" w:rsidRPr="00101F56" w:rsidSect="00101F5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0F"/>
    <w:rsid w:val="00071168"/>
    <w:rsid w:val="00081AAC"/>
    <w:rsid w:val="000A7DCB"/>
    <w:rsid w:val="00101F56"/>
    <w:rsid w:val="0014781B"/>
    <w:rsid w:val="001A2F34"/>
    <w:rsid w:val="001B32B7"/>
    <w:rsid w:val="00213EA0"/>
    <w:rsid w:val="00216AD5"/>
    <w:rsid w:val="00231A8B"/>
    <w:rsid w:val="00265B63"/>
    <w:rsid w:val="00287EF9"/>
    <w:rsid w:val="002F3371"/>
    <w:rsid w:val="00413526"/>
    <w:rsid w:val="004B694E"/>
    <w:rsid w:val="004E3B1D"/>
    <w:rsid w:val="004E5B3B"/>
    <w:rsid w:val="005226DF"/>
    <w:rsid w:val="00525475"/>
    <w:rsid w:val="005451AC"/>
    <w:rsid w:val="00552BED"/>
    <w:rsid w:val="005760D3"/>
    <w:rsid w:val="005C21E1"/>
    <w:rsid w:val="005E3E05"/>
    <w:rsid w:val="00610E85"/>
    <w:rsid w:val="00633C29"/>
    <w:rsid w:val="00647250"/>
    <w:rsid w:val="006541C7"/>
    <w:rsid w:val="006C3ADF"/>
    <w:rsid w:val="006F107F"/>
    <w:rsid w:val="00747590"/>
    <w:rsid w:val="00791EC8"/>
    <w:rsid w:val="00873BED"/>
    <w:rsid w:val="009008FC"/>
    <w:rsid w:val="00933C4D"/>
    <w:rsid w:val="009A10CA"/>
    <w:rsid w:val="009C10A2"/>
    <w:rsid w:val="009C50A3"/>
    <w:rsid w:val="00A01F82"/>
    <w:rsid w:val="00A3571B"/>
    <w:rsid w:val="00A816E6"/>
    <w:rsid w:val="00AE0465"/>
    <w:rsid w:val="00AF7323"/>
    <w:rsid w:val="00B43CE0"/>
    <w:rsid w:val="00BA0F9F"/>
    <w:rsid w:val="00BE7641"/>
    <w:rsid w:val="00C16AE8"/>
    <w:rsid w:val="00C5136D"/>
    <w:rsid w:val="00C938C9"/>
    <w:rsid w:val="00CA134B"/>
    <w:rsid w:val="00CD42D0"/>
    <w:rsid w:val="00D00D4B"/>
    <w:rsid w:val="00D07EB4"/>
    <w:rsid w:val="00DE6615"/>
    <w:rsid w:val="00DF6003"/>
    <w:rsid w:val="00E62E4B"/>
    <w:rsid w:val="00F00050"/>
    <w:rsid w:val="00F82F9E"/>
    <w:rsid w:val="00FA4C79"/>
    <w:rsid w:val="00FB0B68"/>
    <w:rsid w:val="00FD25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8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760D3"/>
    <w:rPr>
      <w:color w:val="0000FF"/>
      <w:u w:val="single"/>
    </w:rPr>
  </w:style>
  <w:style w:type="paragraph" w:styleId="NormalWeb">
    <w:name w:val="Normal (Web)"/>
    <w:basedOn w:val="Normal"/>
    <w:uiPriority w:val="99"/>
    <w:unhideWhenUsed/>
    <w:rsid w:val="005760D3"/>
    <w:pPr>
      <w:spacing w:before="100" w:beforeAutospacing="1" w:after="100" w:afterAutospacing="1" w:line="276" w:lineRule="auto"/>
      <w:ind w:left="714" w:hanging="357"/>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4781B"/>
    <w:rPr>
      <w:sz w:val="16"/>
      <w:szCs w:val="16"/>
    </w:rPr>
  </w:style>
  <w:style w:type="paragraph" w:styleId="Textocomentario">
    <w:name w:val="annotation text"/>
    <w:basedOn w:val="Normal"/>
    <w:link w:val="TextocomentarioCar"/>
    <w:uiPriority w:val="99"/>
    <w:unhideWhenUsed/>
    <w:rsid w:val="0014781B"/>
    <w:pPr>
      <w:spacing w:line="240" w:lineRule="auto"/>
    </w:pPr>
    <w:rPr>
      <w:sz w:val="20"/>
      <w:szCs w:val="20"/>
    </w:rPr>
  </w:style>
  <w:style w:type="character" w:customStyle="1" w:styleId="TextocomentarioCar">
    <w:name w:val="Texto comentario Car"/>
    <w:basedOn w:val="Fuentedeprrafopredeter"/>
    <w:link w:val="Textocomentario"/>
    <w:uiPriority w:val="99"/>
    <w:rsid w:val="0014781B"/>
    <w:rPr>
      <w:sz w:val="20"/>
      <w:szCs w:val="20"/>
    </w:rPr>
  </w:style>
  <w:style w:type="paragraph" w:styleId="Asuntodelcomentario">
    <w:name w:val="annotation subject"/>
    <w:basedOn w:val="Textocomentario"/>
    <w:next w:val="Textocomentario"/>
    <w:link w:val="AsuntodelcomentarioCar"/>
    <w:uiPriority w:val="99"/>
    <w:semiHidden/>
    <w:unhideWhenUsed/>
    <w:rsid w:val="0014781B"/>
    <w:rPr>
      <w:b/>
      <w:bCs/>
    </w:rPr>
  </w:style>
  <w:style w:type="character" w:customStyle="1" w:styleId="AsuntodelcomentarioCar">
    <w:name w:val="Asunto del comentario Car"/>
    <w:basedOn w:val="TextocomentarioCar"/>
    <w:link w:val="Asuntodelcomentario"/>
    <w:uiPriority w:val="99"/>
    <w:semiHidden/>
    <w:rsid w:val="0014781B"/>
    <w:rPr>
      <w:b/>
      <w:bCs/>
      <w:sz w:val="20"/>
      <w:szCs w:val="20"/>
    </w:rPr>
  </w:style>
  <w:style w:type="character" w:customStyle="1" w:styleId="UnresolvedMention">
    <w:name w:val="Unresolved Mention"/>
    <w:basedOn w:val="Fuentedeprrafopredeter"/>
    <w:uiPriority w:val="99"/>
    <w:semiHidden/>
    <w:unhideWhenUsed/>
    <w:rsid w:val="006472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760D3"/>
    <w:rPr>
      <w:color w:val="0000FF"/>
      <w:u w:val="single"/>
    </w:rPr>
  </w:style>
  <w:style w:type="paragraph" w:styleId="NormalWeb">
    <w:name w:val="Normal (Web)"/>
    <w:basedOn w:val="Normal"/>
    <w:uiPriority w:val="99"/>
    <w:unhideWhenUsed/>
    <w:rsid w:val="005760D3"/>
    <w:pPr>
      <w:spacing w:before="100" w:beforeAutospacing="1" w:after="100" w:afterAutospacing="1" w:line="276" w:lineRule="auto"/>
      <w:ind w:left="714" w:hanging="357"/>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4781B"/>
    <w:rPr>
      <w:sz w:val="16"/>
      <w:szCs w:val="16"/>
    </w:rPr>
  </w:style>
  <w:style w:type="paragraph" w:styleId="Textocomentario">
    <w:name w:val="annotation text"/>
    <w:basedOn w:val="Normal"/>
    <w:link w:val="TextocomentarioCar"/>
    <w:uiPriority w:val="99"/>
    <w:unhideWhenUsed/>
    <w:rsid w:val="0014781B"/>
    <w:pPr>
      <w:spacing w:line="240" w:lineRule="auto"/>
    </w:pPr>
    <w:rPr>
      <w:sz w:val="20"/>
      <w:szCs w:val="20"/>
    </w:rPr>
  </w:style>
  <w:style w:type="character" w:customStyle="1" w:styleId="TextocomentarioCar">
    <w:name w:val="Texto comentario Car"/>
    <w:basedOn w:val="Fuentedeprrafopredeter"/>
    <w:link w:val="Textocomentario"/>
    <w:uiPriority w:val="99"/>
    <w:rsid w:val="0014781B"/>
    <w:rPr>
      <w:sz w:val="20"/>
      <w:szCs w:val="20"/>
    </w:rPr>
  </w:style>
  <w:style w:type="paragraph" w:styleId="Asuntodelcomentario">
    <w:name w:val="annotation subject"/>
    <w:basedOn w:val="Textocomentario"/>
    <w:next w:val="Textocomentario"/>
    <w:link w:val="AsuntodelcomentarioCar"/>
    <w:uiPriority w:val="99"/>
    <w:semiHidden/>
    <w:unhideWhenUsed/>
    <w:rsid w:val="0014781B"/>
    <w:rPr>
      <w:b/>
      <w:bCs/>
    </w:rPr>
  </w:style>
  <w:style w:type="character" w:customStyle="1" w:styleId="AsuntodelcomentarioCar">
    <w:name w:val="Asunto del comentario Car"/>
    <w:basedOn w:val="TextocomentarioCar"/>
    <w:link w:val="Asuntodelcomentario"/>
    <w:uiPriority w:val="99"/>
    <w:semiHidden/>
    <w:rsid w:val="0014781B"/>
    <w:rPr>
      <w:b/>
      <w:bCs/>
      <w:sz w:val="20"/>
      <w:szCs w:val="20"/>
    </w:rPr>
  </w:style>
  <w:style w:type="character" w:customStyle="1" w:styleId="UnresolvedMention">
    <w:name w:val="Unresolved Mention"/>
    <w:basedOn w:val="Fuentedeprrafopredeter"/>
    <w:uiPriority w:val="99"/>
    <w:semiHidden/>
    <w:unhideWhenUsed/>
    <w:rsid w:val="0064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hyperlink" Target="mailto:rgpd@rseq.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seq.org/politica-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Díez</dc:creator>
  <cp:lastModifiedBy>Conejero Iglesias, Salvador</cp:lastModifiedBy>
  <cp:revision>3</cp:revision>
  <dcterms:created xsi:type="dcterms:W3CDTF">2022-10-21T11:57:00Z</dcterms:created>
  <dcterms:modified xsi:type="dcterms:W3CDTF">2022-10-21T12:22:00Z</dcterms:modified>
</cp:coreProperties>
</file>